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2E9" w:rsidRPr="001862E9" w:rsidRDefault="001862E9" w:rsidP="001862E9">
      <w:pPr>
        <w:tabs>
          <w:tab w:val="left" w:pos="1800"/>
          <w:tab w:val="right" w:pos="9360"/>
        </w:tabs>
        <w:spacing w:after="0"/>
        <w:rPr>
          <w:rFonts w:ascii="Arial" w:hAnsi="Arial"/>
          <w:b/>
          <w:lang w:val="en-US"/>
        </w:rPr>
      </w:pPr>
      <w:bookmarkStart w:id="0" w:name="_Hlk484735152"/>
      <w:bookmarkStart w:id="1" w:name="_Hlk485222552"/>
      <w:bookmarkEnd w:id="0"/>
      <w:r w:rsidRPr="001862E9">
        <w:rPr>
          <w:rFonts w:ascii="Arial" w:hAnsi="Arial"/>
          <w:b/>
        </w:rPr>
        <w:t>3GPP TSG RAN WG1 NR Ad-Hoc#2</w:t>
      </w:r>
      <w:r w:rsidRPr="001862E9">
        <w:rPr>
          <w:rFonts w:ascii="Arial" w:hAnsi="Arial"/>
          <w:b/>
        </w:rPr>
        <w:tab/>
        <w:t>R1-</w:t>
      </w:r>
      <w:r w:rsidR="00186F1D">
        <w:rPr>
          <w:rFonts w:ascii="Arial" w:hAnsi="Arial"/>
          <w:b/>
        </w:rPr>
        <w:t>1710488</w:t>
      </w:r>
    </w:p>
    <w:p w:rsidR="001862E9" w:rsidRPr="001862E9" w:rsidRDefault="001862E9" w:rsidP="001862E9">
      <w:pPr>
        <w:tabs>
          <w:tab w:val="left" w:pos="1800"/>
          <w:tab w:val="right" w:pos="9360"/>
        </w:tabs>
        <w:spacing w:after="0"/>
        <w:rPr>
          <w:rFonts w:ascii="Arial" w:hAnsi="Arial"/>
          <w:b/>
        </w:rPr>
      </w:pPr>
      <w:r w:rsidRPr="001862E9">
        <w:rPr>
          <w:rFonts w:ascii="Arial" w:hAnsi="Arial"/>
          <w:b/>
        </w:rPr>
        <w:t>Qingdao, P.R. China 27th – 30th June 2017</w:t>
      </w:r>
    </w:p>
    <w:bookmarkEnd w:id="1"/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186F1D" w:rsidRPr="00186F1D">
        <w:t>LDPC Code Design for Base Graph #2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ED715F" w:rsidRPr="00ED715F">
        <w:t>5.1.4.1.2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</w:p>
    <w:p w:rsidR="00BF7642" w:rsidRPr="00E9149C" w:rsidRDefault="00A85C6C" w:rsidP="00BF7642">
      <w:pPr>
        <w:pStyle w:val="BodyText"/>
      </w:pPr>
      <w:r>
        <w:t>In RAN1#</w:t>
      </w:r>
      <w:r w:rsidR="000A3DAB">
        <w:t>89</w:t>
      </w:r>
      <w:r w:rsidR="00BF7642">
        <w:t xml:space="preserve">, the following agreement was </w:t>
      </w:r>
      <w:r w:rsidR="000E6240">
        <w:t>reached</w:t>
      </w:r>
      <w:r w:rsidR="00925FFE">
        <w:t xml:space="preserve"> </w:t>
      </w:r>
      <w:r w:rsidR="00925FFE">
        <w:fldChar w:fldCharType="begin"/>
      </w:r>
      <w:r w:rsidR="00925FFE">
        <w:instrText xml:space="preserve"> REF _Ref476919366 \r \h </w:instrText>
      </w:r>
      <w:r w:rsidR="00925FFE">
        <w:fldChar w:fldCharType="separate"/>
      </w:r>
      <w:r w:rsidR="00925FFE">
        <w:t>[1]</w:t>
      </w:r>
      <w:r w:rsidR="00925FFE">
        <w:fldChar w:fldCharType="end"/>
      </w:r>
      <w:r w:rsidR="00BF7642">
        <w:t>:</w:t>
      </w:r>
    </w:p>
    <w:p w:rsidR="004337D2" w:rsidRPr="00260856" w:rsidRDefault="004337D2" w:rsidP="004337D2">
      <w:pPr>
        <w:rPr>
          <w:rFonts w:eastAsia="MS Mincho"/>
          <w:b/>
          <w:highlight w:val="green"/>
          <w:u w:val="single"/>
          <w:lang w:eastAsia="ja-JP"/>
        </w:rPr>
      </w:pPr>
      <w:r w:rsidRPr="00260856">
        <w:rPr>
          <w:rFonts w:eastAsia="MS Mincho"/>
          <w:b/>
          <w:highlight w:val="green"/>
          <w:u w:val="single"/>
          <w:lang w:eastAsia="ja-JP"/>
        </w:rPr>
        <w:t xml:space="preserve">Agreement:  </w:t>
      </w:r>
    </w:p>
    <w:p w:rsidR="004337D2" w:rsidRDefault="004337D2" w:rsidP="004337D2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base graph #1:</w:t>
      </w:r>
    </w:p>
    <w:p w:rsidR="004337D2" w:rsidRPr="00260856" w:rsidRDefault="004337D2" w:rsidP="004337D2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dimensions of the base matrix are </w:t>
      </w:r>
      <w:r w:rsidRPr="00260856">
        <w:rPr>
          <w:rFonts w:eastAsia="MS Mincho"/>
          <w:lang w:eastAsia="ja-JP"/>
        </w:rPr>
        <w:t>68 columns, 46 rows (to support R=1/3)</w:t>
      </w:r>
    </w:p>
    <w:p w:rsidR="004337D2" w:rsidRPr="000F713F" w:rsidRDefault="004337D2" w:rsidP="004337D2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0F713F">
        <w:rPr>
          <w:rFonts w:eastAsia="MS Mincho"/>
          <w:lang w:val="en-US" w:eastAsia="ja-JP"/>
        </w:rPr>
        <w:t xml:space="preserve">Seven </w:t>
      </w:r>
      <w:r>
        <w:rPr>
          <w:rFonts w:eastAsia="MS Mincho"/>
          <w:lang w:val="en-US" w:eastAsia="ja-JP"/>
        </w:rPr>
        <w:t xml:space="preserve">46x68 </w:t>
      </w:r>
      <w:r w:rsidRPr="000F713F">
        <w:rPr>
          <w:rFonts w:eastAsia="MS Mincho"/>
          <w:lang w:val="en-US" w:eastAsia="ja-JP"/>
        </w:rPr>
        <w:t>base matrices are iden</w:t>
      </w:r>
      <w:r>
        <w:rPr>
          <w:rFonts w:eastAsia="MS Mincho"/>
          <w:lang w:val="en-US" w:eastAsia="ja-JP"/>
        </w:rPr>
        <w:t>tified as the set of candidates:</w:t>
      </w:r>
    </w:p>
    <w:p w:rsidR="004337D2" w:rsidRPr="00455420" w:rsidRDefault="004337D2" w:rsidP="004337D2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0F713F">
        <w:rPr>
          <w:rFonts w:eastAsia="MS Mincho"/>
          <w:lang w:val="en-US" w:eastAsia="ja-JP"/>
        </w:rPr>
        <w:t xml:space="preserve">Provided in the </w:t>
      </w:r>
      <w:r>
        <w:rPr>
          <w:rFonts w:eastAsia="MS Mincho"/>
          <w:lang w:val="en-US" w:eastAsia="ja-JP"/>
        </w:rPr>
        <w:t xml:space="preserve">excel file </w:t>
      </w:r>
      <w:r>
        <w:rPr>
          <w:rFonts w:eastAsia="MS Mincho"/>
          <w:lang w:val="pt-BR" w:eastAsia="ja-JP"/>
        </w:rPr>
        <w:t xml:space="preserve">R1_1709751.xlsx in </w:t>
      </w:r>
      <w:hyperlink r:id="rId8" w:history="1">
        <w:r>
          <w:rPr>
            <w:rStyle w:val="Hyperlink"/>
            <w:rFonts w:eastAsia="MS Mincho"/>
            <w:lang w:val="pt-BR" w:eastAsia="ja-JP"/>
          </w:rPr>
          <w:t>R1-1709751</w:t>
        </w:r>
      </w:hyperlink>
      <w:r w:rsidRPr="000F713F">
        <w:rPr>
          <w:rFonts w:eastAsia="MS Mincho"/>
          <w:lang w:val="en-US" w:eastAsia="ja-JP"/>
        </w:rPr>
        <w:t xml:space="preserve"> as Candidate</w:t>
      </w:r>
      <w:r>
        <w:rPr>
          <w:rFonts w:eastAsia="MS Mincho"/>
          <w:lang w:val="en-US" w:eastAsia="ja-JP"/>
        </w:rPr>
        <w:t>s</w:t>
      </w:r>
      <w:r w:rsidRPr="000F713F">
        <w:rPr>
          <w:rFonts w:eastAsia="MS Mincho"/>
          <w:lang w:val="en-US" w:eastAsia="ja-JP"/>
        </w:rPr>
        <w:t xml:space="preserve"> A to G.</w:t>
      </w:r>
    </w:p>
    <w:p w:rsidR="004337D2" w:rsidRPr="00260856" w:rsidRDefault="004337D2" w:rsidP="004337D2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260856">
        <w:rPr>
          <w:rFonts w:eastAsia="MS Mincho"/>
          <w:lang w:eastAsia="ja-JP"/>
        </w:rPr>
        <w:t xml:space="preserve">By constructive </w:t>
      </w:r>
      <w:r w:rsidRPr="00CD4694">
        <w:rPr>
          <w:rFonts w:eastAsia="MS Mincho"/>
          <w:highlight w:val="cyan"/>
          <w:lang w:eastAsia="ja-JP"/>
        </w:rPr>
        <w:t>email discussion until Thursday 1</w:t>
      </w:r>
      <w:r w:rsidRPr="00CD4694">
        <w:rPr>
          <w:rFonts w:eastAsia="MS Mincho"/>
          <w:highlight w:val="cyan"/>
          <w:vertAlign w:val="superscript"/>
          <w:lang w:eastAsia="ja-JP"/>
        </w:rPr>
        <w:t>st</w:t>
      </w:r>
      <w:r w:rsidRPr="00CD4694">
        <w:rPr>
          <w:rFonts w:eastAsia="MS Mincho"/>
          <w:highlight w:val="cyan"/>
          <w:lang w:eastAsia="ja-JP"/>
        </w:rPr>
        <w:t xml:space="preserve"> Ju</w:t>
      </w:r>
      <w:r w:rsidRPr="00F72B1C">
        <w:rPr>
          <w:rFonts w:eastAsia="MS Mincho"/>
          <w:highlight w:val="cyan"/>
          <w:lang w:eastAsia="ja-JP"/>
        </w:rPr>
        <w:t>ne</w:t>
      </w:r>
      <w:r w:rsidRPr="00F72B1C">
        <w:rPr>
          <w:rFonts w:eastAsia="MS Mincho" w:hint="eastAsia"/>
          <w:highlight w:val="cyan"/>
          <w:lang w:eastAsia="ja-JP"/>
        </w:rPr>
        <w:t xml:space="preserve"> </w:t>
      </w:r>
      <w:r w:rsidRPr="00F72B1C">
        <w:rPr>
          <w:rFonts w:eastAsia="MS Mincho"/>
          <w:highlight w:val="cyan"/>
          <w:lang w:eastAsia="ja-JP"/>
        </w:rPr>
        <w:t>–</w:t>
      </w:r>
      <w:r w:rsidRPr="00F72B1C">
        <w:rPr>
          <w:rFonts w:eastAsia="MS Mincho" w:hint="eastAsia"/>
          <w:highlight w:val="cyan"/>
          <w:lang w:eastAsia="ja-JP"/>
        </w:rPr>
        <w:t xml:space="preserve"> Keeth (Nokia)</w:t>
      </w:r>
      <w:r w:rsidRPr="00260856">
        <w:rPr>
          <w:rFonts w:eastAsia="MS Mincho"/>
          <w:lang w:eastAsia="ja-JP"/>
        </w:rPr>
        <w:t>, agree (from the set of candidates or a merged solution), for evaluation and downselection until June adhoc:</w:t>
      </w:r>
    </w:p>
    <w:p w:rsidR="004337D2" w:rsidRDefault="004337D2" w:rsidP="004337D2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AC40BF">
        <w:rPr>
          <w:rFonts w:eastAsia="MS Mincho"/>
          <w:lang w:eastAsia="ja-JP"/>
        </w:rPr>
        <w:t>a single 46x68 base matrix</w:t>
      </w:r>
      <w:r>
        <w:rPr>
          <w:rFonts w:eastAsia="MS Mincho"/>
          <w:lang w:eastAsia="ja-JP"/>
        </w:rPr>
        <w:t xml:space="preserve">, </w:t>
      </w:r>
    </w:p>
    <w:p w:rsidR="004337D2" w:rsidRDefault="004337D2" w:rsidP="004337D2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set of shift sizes</w:t>
      </w:r>
    </w:p>
    <w:p w:rsidR="004337D2" w:rsidRDefault="004337D2" w:rsidP="004337D2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base graph #2:</w:t>
      </w:r>
    </w:p>
    <w:p w:rsidR="004337D2" w:rsidRDefault="004337D2" w:rsidP="004337D2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By constructive </w:t>
      </w:r>
      <w:r w:rsidRPr="00CD4694">
        <w:rPr>
          <w:rFonts w:eastAsia="MS Mincho"/>
          <w:highlight w:val="cyan"/>
          <w:lang w:eastAsia="ja-JP"/>
        </w:rPr>
        <w:t>email discussion until Monday 12</w:t>
      </w:r>
      <w:r w:rsidRPr="00CD4694">
        <w:rPr>
          <w:rFonts w:eastAsia="MS Mincho"/>
          <w:highlight w:val="cyan"/>
          <w:vertAlign w:val="superscript"/>
          <w:lang w:eastAsia="ja-JP"/>
        </w:rPr>
        <w:t>th</w:t>
      </w:r>
      <w:r w:rsidRPr="00CD4694">
        <w:rPr>
          <w:rFonts w:eastAsia="MS Mincho"/>
          <w:highlight w:val="cyan"/>
          <w:lang w:eastAsia="ja-JP"/>
        </w:rPr>
        <w:t xml:space="preserve"> June</w:t>
      </w:r>
      <w:r w:rsidRPr="00F72B1C">
        <w:rPr>
          <w:rFonts w:eastAsia="MS Mincho" w:hint="eastAsia"/>
          <w:highlight w:val="cyan"/>
          <w:lang w:eastAsia="ja-JP"/>
        </w:rPr>
        <w:t xml:space="preserve"> </w:t>
      </w:r>
      <w:r w:rsidRPr="00F72B1C">
        <w:rPr>
          <w:rFonts w:eastAsia="MS Mincho"/>
          <w:highlight w:val="cyan"/>
          <w:lang w:eastAsia="ja-JP"/>
        </w:rPr>
        <w:t>–</w:t>
      </w:r>
      <w:r w:rsidRPr="00F72B1C">
        <w:rPr>
          <w:rFonts w:eastAsia="MS Mincho" w:hint="eastAsia"/>
          <w:highlight w:val="cyan"/>
          <w:lang w:eastAsia="ja-JP"/>
        </w:rPr>
        <w:t xml:space="preserve"> Keeth (Nokia)</w:t>
      </w:r>
      <w:r>
        <w:rPr>
          <w:rFonts w:eastAsia="MS Mincho"/>
          <w:lang w:eastAsia="ja-JP"/>
        </w:rPr>
        <w:t xml:space="preserve">, agree a single base matrix for Alt 1a and a single base matrix for Alt 2, for </w:t>
      </w:r>
      <w:r w:rsidRPr="00260856">
        <w:rPr>
          <w:rFonts w:eastAsia="MS Mincho"/>
          <w:lang w:eastAsia="ja-JP"/>
        </w:rPr>
        <w:t xml:space="preserve">evaluation </w:t>
      </w:r>
      <w:r>
        <w:rPr>
          <w:rFonts w:eastAsia="MS Mincho"/>
          <w:lang w:eastAsia="ja-JP"/>
        </w:rPr>
        <w:t xml:space="preserve">and downselection </w:t>
      </w:r>
      <w:r w:rsidRPr="00260856">
        <w:rPr>
          <w:rFonts w:eastAsia="MS Mincho"/>
          <w:lang w:eastAsia="ja-JP"/>
        </w:rPr>
        <w:t>until June adhoc</w:t>
      </w:r>
    </w:p>
    <w:p w:rsidR="004337D2" w:rsidRDefault="004337D2" w:rsidP="004337D2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A70545">
        <w:rPr>
          <w:rFonts w:eastAsia="MS Mincho"/>
          <w:lang w:eastAsia="ja-JP"/>
        </w:rPr>
        <w:t xml:space="preserve">Kbmax = 10 </w:t>
      </w:r>
    </w:p>
    <w:p w:rsidR="004337D2" w:rsidRDefault="004337D2" w:rsidP="004337D2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Design supports Kmax2 = </w:t>
      </w:r>
    </w:p>
    <w:p w:rsidR="004337D2" w:rsidRPr="005421BC" w:rsidRDefault="004337D2" w:rsidP="004337D2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highlight w:val="darkYellow"/>
          <w:lang w:eastAsia="ja-JP"/>
        </w:rPr>
      </w:pPr>
      <w:r w:rsidRPr="005421BC">
        <w:rPr>
          <w:rFonts w:eastAsia="MS Mincho"/>
          <w:highlight w:val="darkYellow"/>
          <w:lang w:eastAsia="ja-JP"/>
        </w:rPr>
        <w:t xml:space="preserve">Working assumption 2560 </w:t>
      </w:r>
    </w:p>
    <w:p w:rsidR="004337D2" w:rsidRDefault="004337D2" w:rsidP="004337D2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3840 can be considered further if significant benefit is shown</w:t>
      </w:r>
    </w:p>
    <w:p w:rsidR="004337D2" w:rsidRDefault="004337D2" w:rsidP="004337D2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dimensions of the base matrix are 42x52</w:t>
      </w:r>
    </w:p>
    <w:p w:rsidR="004337D2" w:rsidRDefault="004337D2" w:rsidP="004337D2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Evaluations are to be performed up to Kmax2; primary focus for code selection is performance for K up to around 1024</w:t>
      </w:r>
    </w:p>
    <w:p w:rsidR="00BF7642" w:rsidRDefault="00BF7642" w:rsidP="00BF7642">
      <w:pPr>
        <w:pStyle w:val="BodyText"/>
      </w:pPr>
    </w:p>
    <w:p w:rsidR="004337D2" w:rsidRDefault="004337D2" w:rsidP="00BF7642">
      <w:pPr>
        <w:pStyle w:val="BodyText"/>
      </w:pPr>
    </w:p>
    <w:p w:rsidR="00925FFE" w:rsidRPr="00925FFE" w:rsidRDefault="00E30E43" w:rsidP="00925FFE">
      <w:pPr>
        <w:pStyle w:val="BodyText"/>
      </w:pPr>
      <w:r w:rsidRPr="00E30E43">
        <w:t>During e-mail discussion after the RAN1 #</w:t>
      </w:r>
      <w:r w:rsidR="00925FFE">
        <w:t>89 meeting, the base matrix for base graph #2 was agreed</w:t>
      </w:r>
      <w:r w:rsidR="00B80069">
        <w:t xml:space="preserve"> and two</w:t>
      </w:r>
      <w:r w:rsidR="00925FFE">
        <w:t xml:space="preserve"> working assumption</w:t>
      </w:r>
      <w:r w:rsidR="00B80069">
        <w:t>s</w:t>
      </w:r>
      <w:r w:rsidR="00925FFE">
        <w:t xml:space="preserve"> for details of the shift coefficient design was reached:</w:t>
      </w:r>
    </w:p>
    <w:p w:rsidR="004337D2" w:rsidRDefault="004337D2" w:rsidP="004337D2">
      <w:pPr>
        <w:rPr>
          <w:rFonts w:eastAsia="MS Mincho"/>
          <w:b/>
          <w:highlight w:val="green"/>
          <w:u w:val="single"/>
          <w:lang w:eastAsia="ja-JP"/>
        </w:rPr>
      </w:pPr>
    </w:p>
    <w:p w:rsidR="004337D2" w:rsidRPr="00260856" w:rsidRDefault="004337D2" w:rsidP="004337D2">
      <w:pPr>
        <w:rPr>
          <w:rFonts w:eastAsia="MS Mincho"/>
          <w:b/>
          <w:highlight w:val="green"/>
          <w:u w:val="single"/>
          <w:lang w:eastAsia="ja-JP"/>
        </w:rPr>
      </w:pPr>
      <w:r w:rsidRPr="00260856">
        <w:rPr>
          <w:rFonts w:eastAsia="MS Mincho"/>
          <w:b/>
          <w:highlight w:val="green"/>
          <w:u w:val="single"/>
          <w:lang w:eastAsia="ja-JP"/>
        </w:rPr>
        <w:t xml:space="preserve">Agreement:  </w:t>
      </w:r>
    </w:p>
    <w:p w:rsidR="004337D2" w:rsidRDefault="004337D2" w:rsidP="004337D2">
      <w:pPr>
        <w:rPr>
          <w:rFonts w:eastAsia="MS Mincho"/>
          <w:lang w:eastAsia="ja-JP"/>
        </w:rPr>
      </w:pPr>
      <w:r w:rsidRPr="00925FFE">
        <w:rPr>
          <w:rFonts w:eastAsia="MS Mincho"/>
          <w:lang w:eastAsia="ja-JP"/>
        </w:rPr>
        <w:t>For base graph #</w:t>
      </w:r>
      <w:r>
        <w:rPr>
          <w:rFonts w:eastAsia="MS Mincho"/>
          <w:lang w:eastAsia="ja-JP"/>
        </w:rPr>
        <w:t>2</w:t>
      </w:r>
      <w:r w:rsidRPr="00925FFE">
        <w:rPr>
          <w:rFonts w:eastAsia="MS Mincho"/>
          <w:lang w:eastAsia="ja-JP"/>
        </w:rPr>
        <w:t>, the</w:t>
      </w:r>
      <w:r w:rsidRPr="00925FFE">
        <w:rPr>
          <w:rFonts w:eastAsiaTheme="minorEastAsia"/>
        </w:rPr>
        <w:t xml:space="preserve"> prioritized</w:t>
      </w:r>
      <w:r w:rsidRPr="00925FFE">
        <w:rPr>
          <w:rFonts w:eastAsia="MS Mincho"/>
          <w:lang w:eastAsia="ja-JP"/>
        </w:rPr>
        <w:t xml:space="preserve"> merged solution (provided in “LDPC Basegraph </w:t>
      </w:r>
      <w:r>
        <w:rPr>
          <w:rFonts w:eastAsiaTheme="minorEastAsia"/>
        </w:rPr>
        <w:t>2</w:t>
      </w:r>
      <w:r w:rsidRPr="00925FFE">
        <w:rPr>
          <w:rFonts w:eastAsia="MS Mincho"/>
          <w:lang w:eastAsia="ja-JP"/>
        </w:rPr>
        <w:t>.xlsx”) is adopted as the base matrix.</w:t>
      </w:r>
      <w:r>
        <w:rPr>
          <w:rFonts w:eastAsia="MS Mincho"/>
          <w:lang w:eastAsia="ja-JP"/>
        </w:rPr>
        <w:br/>
      </w:r>
    </w:p>
    <w:p w:rsidR="004337D2" w:rsidRDefault="004337D2" w:rsidP="004337D2">
      <w:pPr>
        <w:rPr>
          <w:rFonts w:eastAsia="MS Mincho"/>
          <w:b/>
          <w:highlight w:val="darkYellow"/>
          <w:u w:val="single"/>
          <w:lang w:eastAsia="ja-JP"/>
        </w:rPr>
      </w:pPr>
    </w:p>
    <w:p w:rsidR="004337D2" w:rsidRPr="00925FFE" w:rsidRDefault="004337D2" w:rsidP="004337D2">
      <w:pPr>
        <w:rPr>
          <w:rFonts w:eastAsia="MS Mincho"/>
          <w:b/>
          <w:highlight w:val="green"/>
          <w:u w:val="single"/>
          <w:lang w:eastAsia="ja-JP"/>
        </w:rPr>
      </w:pPr>
      <w:r w:rsidRPr="00925FFE">
        <w:rPr>
          <w:rFonts w:eastAsia="MS Mincho"/>
          <w:b/>
          <w:highlight w:val="darkYellow"/>
          <w:u w:val="single"/>
          <w:lang w:eastAsia="ja-JP"/>
        </w:rPr>
        <w:t xml:space="preserve">Working assumption:  </w:t>
      </w:r>
    </w:p>
    <w:p w:rsidR="004337D2" w:rsidRPr="00925FFE" w:rsidRDefault="004337D2" w:rsidP="004337D2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25FFE">
        <w:rPr>
          <w:rFonts w:eastAsia="MS Mincho"/>
          <w:lang w:eastAsia="ja-JP"/>
        </w:rPr>
        <w:t>The number of shift coefficient designs is 8.</w:t>
      </w:r>
    </w:p>
    <w:p w:rsidR="004337D2" w:rsidRPr="00925FFE" w:rsidRDefault="004337D2" w:rsidP="004337D2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25FFE">
        <w:rPr>
          <w:rFonts w:eastAsia="MS Mincho"/>
          <w:lang w:eastAsia="ja-JP"/>
        </w:rPr>
        <w:t>The set of shift coefficient are defined for ‘a’, where ‘a’ is used for definition of lifting-size, a</w:t>
      </w:r>
      <w:r w:rsidRPr="00925FFE">
        <w:rPr>
          <w:rFonts w:eastAsiaTheme="minorEastAsia"/>
          <w:noProof/>
          <w:lang w:val="en-US"/>
        </w:rPr>
        <w:t>*</w:t>
      </w:r>
      <w:r w:rsidRPr="00925FFE">
        <w:rPr>
          <w:rFonts w:eastAsia="MS Mincho"/>
          <w:lang w:eastAsia="ja-JP"/>
        </w:rPr>
        <w:t>2</w:t>
      </w:r>
      <w:r w:rsidRPr="00925FFE">
        <w:rPr>
          <w:rFonts w:eastAsia="MS Mincho"/>
          <w:vertAlign w:val="superscript"/>
          <w:lang w:eastAsia="ja-JP"/>
        </w:rPr>
        <w:t>j </w:t>
      </w:r>
      <w:r w:rsidRPr="00925FFE">
        <w:rPr>
          <w:rFonts w:eastAsia="MS Mincho"/>
          <w:lang w:eastAsia="ja-JP"/>
        </w:rPr>
        <w:t>, where set of set of shift coefficient are defined as,</w:t>
      </w:r>
      <w:r>
        <w:rPr>
          <w:rFonts w:eastAsia="MS Mincho"/>
          <w:lang w:eastAsia="ja-JP"/>
        </w:rPr>
        <w:br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4337D2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2*2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j=0,1,2,3,4,5,6,7</w:t>
            </w:r>
          </w:p>
        </w:tc>
      </w:tr>
      <w:tr w:rsidR="004337D2" w:rsidRPr="00925FFE" w:rsidTr="001E41FE">
        <w:trPr>
          <w:trHeight w:val="185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3*2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j=0,1,2,3,4,5,6,7</w:t>
            </w:r>
          </w:p>
        </w:tc>
      </w:tr>
      <w:tr w:rsidR="004337D2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lastRenderedPageBreak/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5*2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j=0,1,2,3,4,5,6</w:t>
            </w:r>
          </w:p>
        </w:tc>
      </w:tr>
      <w:tr w:rsidR="004337D2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7*2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</w:t>
            </w:r>
          </w:p>
        </w:tc>
      </w:tr>
      <w:tr w:rsidR="004337D2" w:rsidRPr="00925FFE" w:rsidTr="001E41FE">
        <w:trPr>
          <w:trHeight w:val="185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9*2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</w:t>
            </w:r>
          </w:p>
        </w:tc>
      </w:tr>
      <w:tr w:rsidR="004337D2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11*2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</w:t>
            </w:r>
          </w:p>
        </w:tc>
      </w:tr>
      <w:tr w:rsidR="004337D2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13*2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</w:t>
            </w:r>
          </w:p>
        </w:tc>
      </w:tr>
      <w:tr w:rsidR="004337D2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7D2" w:rsidRPr="00925FFE" w:rsidRDefault="004337D2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15*2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</w:t>
            </w:r>
          </w:p>
        </w:tc>
      </w:tr>
    </w:tbl>
    <w:p w:rsidR="004337D2" w:rsidRDefault="004337D2" w:rsidP="004337D2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eastAsia="ja-JP"/>
        </w:rPr>
      </w:pPr>
    </w:p>
    <w:p w:rsidR="004337D2" w:rsidRPr="00925FFE" w:rsidRDefault="004337D2" w:rsidP="004337D2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25FFE">
        <w:rPr>
          <w:rFonts w:eastAsia="MS Mincho"/>
          <w:lang w:eastAsia="ja-JP"/>
        </w:rPr>
        <w:t xml:space="preserve">Shift value Pi,j can be calculated by a function </w:t>
      </w:r>
      <m:oMath>
        <m:sSub>
          <m:sSubPr>
            <m:ctrlPr>
              <w:rPr>
                <w:rFonts w:ascii="Cambria Math" w:eastAsia="SimSun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i,j</m:t>
            </m:r>
          </m:sub>
        </m:sSub>
      </m:oMath>
      <w:r w:rsidRPr="00925FFE">
        <w:rPr>
          <w:rFonts w:eastAsia="MS Mincho"/>
          <w:lang w:eastAsia="ja-JP"/>
        </w:rPr>
        <w:t xml:space="preserve"> = 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>f</m:t>
        </m:r>
      </m:oMath>
      <w:r w:rsidRPr="00925FFE">
        <w:rPr>
          <w:rFonts w:eastAsia="MS Mincho"/>
          <w:lang w:eastAsia="ja-JP"/>
        </w:rPr>
        <w:t xml:space="preserve"> (</w:t>
      </w:r>
      <m:oMath>
        <m:sSub>
          <m:sSubPr>
            <m:ctrlPr>
              <w:rPr>
                <w:rFonts w:ascii="Cambria Math" w:eastAsia="SimSun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i,j</m:t>
            </m:r>
          </m:sub>
        </m:sSub>
      </m:oMath>
      <w:r w:rsidRPr="00925FFE">
        <w:rPr>
          <w:rFonts w:eastAsia="MS Mincho"/>
          <w:lang w:eastAsia="ja-JP"/>
        </w:rPr>
        <w:t xml:space="preserve">, 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>Z</m:t>
        </m:r>
      </m:oMath>
      <w:r w:rsidRPr="00925FFE">
        <w:rPr>
          <w:rFonts w:eastAsia="MS Mincho"/>
          <w:lang w:eastAsia="ja-JP"/>
        </w:rPr>
        <w:t xml:space="preserve">), where Vi,j is the shift coefficient of the (i,j)-th element in the corresponding shift design. The function 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>f</m:t>
        </m:r>
      </m:oMath>
      <w:r w:rsidRPr="00925FFE">
        <w:rPr>
          <w:rFonts w:eastAsia="MS Mincho"/>
          <w:lang w:eastAsia="ja-JP"/>
        </w:rPr>
        <w:t xml:space="preserve"> is defined as, </w:t>
      </w:r>
    </w:p>
    <w:p w:rsidR="004337D2" w:rsidRDefault="004337D2" w:rsidP="004337D2">
      <w:pPr>
        <w:overflowPunct/>
        <w:autoSpaceDE/>
        <w:autoSpaceDN/>
        <w:adjustRightInd/>
        <w:spacing w:before="120" w:after="0"/>
        <w:textAlignment w:val="auto"/>
        <w:rPr>
          <w:rFonts w:eastAsia="MS Mincho"/>
          <w:lang w:eastAsia="ja-JP"/>
        </w:rPr>
      </w:pPr>
      <m:oMathPara>
        <m:oMath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 xml:space="preserve">                              </m:t>
          </m:r>
          <m:sSub>
            <m:sSubPr>
              <m:ctrlPr>
                <w:rPr>
                  <w:rFonts w:ascii="Cambria Math" w:eastAsia="MS Gothic" w:hAnsi="Cambria Math"/>
                  <w:lang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i,j</m:t>
              </m:r>
            </m:sub>
          </m:sSub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="MS Gothic" w:hAnsi="Cambria Math"/>
                  <w:lang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MS Gothic" w:hAnsi="Cambria Math"/>
                      <w:lang w:eastAsia="ja-JP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eastAsia="MS Gothic" w:hAnsi="Cambria Math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lang w:eastAsia="ja-JP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lang w:eastAsia="ja-JP"/>
                        </w:rPr>
                        <m:t>i,j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 xml:space="preserve">== -1 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mod</m:t>
                  </m:r>
                  <m:d>
                    <m:dPr>
                      <m:ctrlPr>
                        <w:rPr>
                          <w:rFonts w:ascii="Cambria Math" w:eastAsia="MS Gothic" w:hAnsi="Cambria Math"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Gothic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lang w:eastAsia="ja-JP"/>
                            </w:rPr>
                            <m:t>i,j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lang w:eastAsia="ja-JP"/>
                        </w:rPr>
                        <m:t>, Z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  <m:r>
            <w:rPr>
              <w:rFonts w:eastAsia="MS Mincho"/>
              <w:lang w:eastAsia="ja-JP"/>
            </w:rPr>
            <w:br/>
          </m:r>
        </m:oMath>
      </m:oMathPara>
    </w:p>
    <w:p w:rsidR="004337D2" w:rsidRDefault="004337D2" w:rsidP="004337D2">
      <w:pPr>
        <w:rPr>
          <w:b/>
          <w:bCs/>
          <w:u w:val="single"/>
          <w:lang w:eastAsia="ko-KR"/>
        </w:rPr>
      </w:pPr>
      <w:r w:rsidRPr="00925FFE">
        <w:rPr>
          <w:rFonts w:eastAsia="MS Mincho"/>
          <w:b/>
          <w:highlight w:val="darkYellow"/>
          <w:u w:val="single"/>
          <w:lang w:eastAsia="ja-JP"/>
        </w:rPr>
        <w:t>Working assumption</w:t>
      </w:r>
      <w:r>
        <w:rPr>
          <w:rFonts w:eastAsia="MS Mincho"/>
          <w:b/>
          <w:highlight w:val="darkYellow"/>
          <w:u w:val="single"/>
          <w:lang w:eastAsia="ja-JP"/>
        </w:rPr>
        <w:t xml:space="preserve">: </w:t>
      </w:r>
    </w:p>
    <w:p w:rsidR="004337D2" w:rsidRDefault="004337D2" w:rsidP="004337D2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ko-KR"/>
        </w:rPr>
      </w:pPr>
      <w:r>
        <w:rPr>
          <w:lang w:val="en-US" w:eastAsia="ko-KR"/>
        </w:rPr>
        <w:t xml:space="preserve">For a given information block size K, (Kb, Z) are determined as follows, </w:t>
      </w:r>
    </w:p>
    <w:p w:rsidR="004337D2" w:rsidRDefault="004337D2" w:rsidP="004337D2">
      <w:pPr>
        <w:ind w:left="1080" w:hanging="360"/>
        <w:rPr>
          <w:rFonts w:eastAsiaTheme="minorHAnsi"/>
          <w:lang w:val="en-US" w:eastAsia="ko-KR"/>
        </w:rPr>
      </w:pPr>
      <w:r>
        <w:rPr>
          <w:rFonts w:ascii="Symbol" w:hAnsi="Symbol"/>
          <w:lang w:val="en-US" w:eastAsia="ko-KR"/>
        </w:rPr>
        <w:t></w:t>
      </w:r>
      <w:r>
        <w:rPr>
          <w:sz w:val="14"/>
          <w:szCs w:val="14"/>
          <w:lang w:val="en-US" w:eastAsia="ko-KR"/>
        </w:rPr>
        <w:t xml:space="preserve">         </w:t>
      </w:r>
      <w:r>
        <w:rPr>
          <w:lang w:val="en-US" w:eastAsia="ko-KR"/>
        </w:rPr>
        <w:t>For base graph #1</w:t>
      </w:r>
    </w:p>
    <w:p w:rsidR="004337D2" w:rsidRDefault="004337D2" w:rsidP="004337D2">
      <w:pPr>
        <w:ind w:left="1440" w:hanging="360"/>
        <w:rPr>
          <w:lang w:val="en-US" w:eastAsia="ko-KR"/>
        </w:rPr>
      </w:pPr>
      <w:r>
        <w:rPr>
          <w:rFonts w:ascii="Courier New" w:hAnsi="Courier New" w:cs="Courier New"/>
          <w:lang w:val="en-US" w:eastAsia="ko-KR"/>
        </w:rPr>
        <w:t>o</w:t>
      </w:r>
      <w:r>
        <w:rPr>
          <w:sz w:val="14"/>
          <w:szCs w:val="14"/>
          <w:lang w:val="en-US" w:eastAsia="ko-KR"/>
        </w:rPr>
        <w:t xml:space="preserve">    </w:t>
      </w:r>
      <w:r>
        <w:rPr>
          <w:lang w:val="en-US" w:eastAsia="ko-KR"/>
        </w:rPr>
        <w:t xml:space="preserve">Determine Z: minimum Z value such that Kb∙Z &gt;= K, where Kb = 22. </w:t>
      </w:r>
    </w:p>
    <w:p w:rsidR="004337D2" w:rsidRDefault="004337D2" w:rsidP="004337D2">
      <w:pPr>
        <w:ind w:left="1440" w:hanging="360"/>
        <w:rPr>
          <w:lang w:val="en-US" w:eastAsia="ko-KR"/>
        </w:rPr>
      </w:pPr>
      <w:r>
        <w:rPr>
          <w:rFonts w:ascii="Courier New" w:hAnsi="Courier New" w:cs="Courier New"/>
          <w:lang w:val="en-US" w:eastAsia="ko-KR"/>
        </w:rPr>
        <w:t>o</w:t>
      </w:r>
      <w:r>
        <w:rPr>
          <w:sz w:val="14"/>
          <w:szCs w:val="14"/>
          <w:lang w:val="en-US" w:eastAsia="ko-KR"/>
        </w:rPr>
        <w:t xml:space="preserve">    </w:t>
      </w:r>
      <w:r>
        <w:rPr>
          <w:lang w:val="en-US" w:eastAsia="ko-KR"/>
        </w:rPr>
        <w:t>Once the lift size Z is decided, choose the corresponding labelling matrix from {Set 1, Set 2 ,…, Set 8} according to the agreed Z set</w:t>
      </w:r>
    </w:p>
    <w:p w:rsidR="004337D2" w:rsidRDefault="004337D2" w:rsidP="004337D2">
      <w:pPr>
        <w:ind w:left="1080" w:hanging="360"/>
        <w:rPr>
          <w:lang w:val="en-US" w:eastAsia="ko-KR"/>
        </w:rPr>
      </w:pPr>
      <w:r>
        <w:rPr>
          <w:rFonts w:ascii="Symbol" w:hAnsi="Symbol"/>
          <w:lang w:val="en-US" w:eastAsia="ko-KR"/>
        </w:rPr>
        <w:t></w:t>
      </w:r>
      <w:r>
        <w:rPr>
          <w:sz w:val="14"/>
          <w:szCs w:val="14"/>
          <w:lang w:val="en-US" w:eastAsia="ko-KR"/>
        </w:rPr>
        <w:t xml:space="preserve">         </w:t>
      </w:r>
      <w:r>
        <w:rPr>
          <w:lang w:val="en-US" w:eastAsia="ko-KR"/>
        </w:rPr>
        <w:t>For base graph #2</w:t>
      </w:r>
    </w:p>
    <w:p w:rsidR="004337D2" w:rsidRPr="00B80069" w:rsidRDefault="004337D2" w:rsidP="004337D2">
      <w:pPr>
        <w:ind w:left="1440" w:hanging="360"/>
        <w:rPr>
          <w:lang w:val="en-US" w:eastAsia="ko-KR"/>
        </w:rPr>
      </w:pPr>
      <w:r>
        <w:rPr>
          <w:rFonts w:ascii="Courier New" w:hAnsi="Courier New" w:cs="Courier New"/>
          <w:lang w:val="en-US" w:eastAsia="ko-KR"/>
        </w:rPr>
        <w:t>o</w:t>
      </w:r>
      <w:r>
        <w:rPr>
          <w:sz w:val="14"/>
          <w:szCs w:val="14"/>
          <w:lang w:val="en-US" w:eastAsia="ko-KR"/>
        </w:rPr>
        <w:t xml:space="preserve">    </w:t>
      </w:r>
      <w:r w:rsidRPr="00B80069">
        <w:rPr>
          <w:lang w:val="en-US" w:eastAsia="ko-KR"/>
        </w:rPr>
        <w:t xml:space="preserve">If (K&gt;640) </w:t>
      </w:r>
    </w:p>
    <w:p w:rsidR="004337D2" w:rsidRPr="00B80069" w:rsidRDefault="004337D2" w:rsidP="004337D2">
      <w:pPr>
        <w:pStyle w:val="PlainText"/>
        <w:ind w:left="1440" w:firstLine="360"/>
        <w:rPr>
          <w:rFonts w:ascii="Times New Roman" w:hAnsi="Times New Roman"/>
          <w:sz w:val="20"/>
          <w:szCs w:val="20"/>
          <w:lang w:val="en-US" w:eastAsia="ko-KR"/>
        </w:rPr>
      </w:pPr>
      <w:r w:rsidRPr="00B80069">
        <w:rPr>
          <w:rFonts w:ascii="Times New Roman" w:hAnsi="Times New Roman"/>
          <w:sz w:val="20"/>
          <w:szCs w:val="20"/>
          <w:lang w:val="en-US" w:eastAsia="ko-KR"/>
        </w:rPr>
        <w:t xml:space="preserve">Kb=10; </w:t>
      </w:r>
    </w:p>
    <w:p w:rsidR="004337D2" w:rsidRPr="00B80069" w:rsidRDefault="004337D2" w:rsidP="004337D2">
      <w:pPr>
        <w:pStyle w:val="PlainText"/>
        <w:ind w:left="1440"/>
        <w:rPr>
          <w:rFonts w:ascii="Times New Roman" w:hAnsi="Times New Roman"/>
          <w:sz w:val="20"/>
          <w:szCs w:val="20"/>
          <w:lang w:val="en-US" w:eastAsia="ko-KR"/>
        </w:rPr>
      </w:pPr>
      <w:r w:rsidRPr="00B80069">
        <w:rPr>
          <w:rFonts w:ascii="Times New Roman" w:hAnsi="Times New Roman"/>
          <w:sz w:val="20"/>
          <w:szCs w:val="20"/>
          <w:lang w:val="en-US" w:eastAsia="ko-KR"/>
        </w:rPr>
        <w:t xml:space="preserve">Elseif (K&gt;560) </w:t>
      </w:r>
    </w:p>
    <w:p w:rsidR="004337D2" w:rsidRPr="00B80069" w:rsidRDefault="004337D2" w:rsidP="004337D2">
      <w:pPr>
        <w:pStyle w:val="PlainText"/>
        <w:ind w:left="1440" w:firstLine="360"/>
        <w:rPr>
          <w:rFonts w:ascii="Times New Roman" w:hAnsi="Times New Roman"/>
          <w:sz w:val="20"/>
          <w:szCs w:val="20"/>
          <w:lang w:val="en-US" w:eastAsia="ko-KR"/>
        </w:rPr>
      </w:pPr>
      <w:r w:rsidRPr="00B80069">
        <w:rPr>
          <w:rFonts w:ascii="Times New Roman" w:hAnsi="Times New Roman"/>
          <w:sz w:val="20"/>
          <w:szCs w:val="20"/>
          <w:lang w:val="en-US" w:eastAsia="ko-KR"/>
        </w:rPr>
        <w:t xml:space="preserve">Kb=9; </w:t>
      </w:r>
    </w:p>
    <w:p w:rsidR="004337D2" w:rsidRPr="00B80069" w:rsidRDefault="004337D2" w:rsidP="004337D2">
      <w:pPr>
        <w:pStyle w:val="PlainText"/>
        <w:ind w:left="1440"/>
        <w:rPr>
          <w:rFonts w:ascii="Times New Roman" w:hAnsi="Times New Roman"/>
          <w:sz w:val="20"/>
          <w:szCs w:val="20"/>
          <w:lang w:val="en-US" w:eastAsia="ko-KR"/>
        </w:rPr>
      </w:pPr>
      <w:r w:rsidRPr="00B80069">
        <w:rPr>
          <w:rFonts w:ascii="Times New Roman" w:hAnsi="Times New Roman"/>
          <w:sz w:val="20"/>
          <w:szCs w:val="20"/>
          <w:lang w:val="en-US" w:eastAsia="ko-KR"/>
        </w:rPr>
        <w:t xml:space="preserve">Elseif (K&gt;192) </w:t>
      </w:r>
    </w:p>
    <w:p w:rsidR="004337D2" w:rsidRPr="00B80069" w:rsidRDefault="004337D2" w:rsidP="004337D2">
      <w:pPr>
        <w:pStyle w:val="PlainText"/>
        <w:ind w:left="1440" w:firstLine="360"/>
        <w:rPr>
          <w:rFonts w:ascii="Times New Roman" w:hAnsi="Times New Roman"/>
          <w:sz w:val="20"/>
          <w:szCs w:val="20"/>
          <w:lang w:val="en-US" w:eastAsia="ko-KR"/>
        </w:rPr>
      </w:pPr>
      <w:r w:rsidRPr="00B80069">
        <w:rPr>
          <w:rFonts w:ascii="Times New Roman" w:hAnsi="Times New Roman"/>
          <w:sz w:val="20"/>
          <w:szCs w:val="20"/>
          <w:lang w:val="en-US" w:eastAsia="ko-KR"/>
        </w:rPr>
        <w:t xml:space="preserve">Kb=8; </w:t>
      </w:r>
    </w:p>
    <w:p w:rsidR="004337D2" w:rsidRPr="00B80069" w:rsidRDefault="004337D2" w:rsidP="004337D2">
      <w:pPr>
        <w:pStyle w:val="PlainText"/>
        <w:ind w:left="1440"/>
        <w:rPr>
          <w:rFonts w:ascii="Times New Roman" w:hAnsi="Times New Roman"/>
          <w:sz w:val="20"/>
          <w:szCs w:val="20"/>
          <w:lang w:val="en-US" w:eastAsia="ko-KR"/>
        </w:rPr>
      </w:pPr>
      <w:r w:rsidRPr="00B80069">
        <w:rPr>
          <w:rFonts w:ascii="Times New Roman" w:hAnsi="Times New Roman"/>
          <w:sz w:val="20"/>
          <w:szCs w:val="20"/>
          <w:lang w:val="en-US" w:eastAsia="ko-KR"/>
        </w:rPr>
        <w:t>else</w:t>
      </w:r>
    </w:p>
    <w:p w:rsidR="004337D2" w:rsidRPr="00B80069" w:rsidRDefault="004337D2" w:rsidP="004337D2">
      <w:pPr>
        <w:pStyle w:val="PlainText"/>
        <w:ind w:left="1440" w:firstLine="360"/>
        <w:rPr>
          <w:rFonts w:ascii="Times New Roman" w:hAnsi="Times New Roman"/>
          <w:sz w:val="20"/>
          <w:szCs w:val="20"/>
          <w:lang w:val="en-US" w:eastAsia="ko-KR"/>
        </w:rPr>
      </w:pPr>
      <w:r w:rsidRPr="00B80069">
        <w:rPr>
          <w:rFonts w:ascii="Times New Roman" w:hAnsi="Times New Roman"/>
          <w:sz w:val="20"/>
          <w:szCs w:val="20"/>
          <w:lang w:val="en-US" w:eastAsia="ko-KR"/>
        </w:rPr>
        <w:t>Kb=6;</w:t>
      </w:r>
    </w:p>
    <w:p w:rsidR="004337D2" w:rsidRDefault="004337D2" w:rsidP="004337D2">
      <w:pPr>
        <w:pStyle w:val="PlainText"/>
        <w:ind w:left="1440"/>
        <w:rPr>
          <w:lang w:val="en-US" w:eastAsia="ko-KR"/>
        </w:rPr>
      </w:pPr>
      <w:r w:rsidRPr="00B80069">
        <w:rPr>
          <w:rFonts w:ascii="Times New Roman" w:hAnsi="Times New Roman"/>
          <w:sz w:val="20"/>
          <w:szCs w:val="20"/>
          <w:lang w:val="en-US" w:eastAsia="ko-KR"/>
        </w:rPr>
        <w:t>end</w:t>
      </w:r>
      <w:r>
        <w:rPr>
          <w:lang w:val="en-US" w:eastAsia="ko-KR"/>
        </w:rPr>
        <w:t xml:space="preserve">                              </w:t>
      </w:r>
    </w:p>
    <w:p w:rsidR="004337D2" w:rsidRDefault="004337D2" w:rsidP="004337D2">
      <w:pPr>
        <w:ind w:left="1440" w:hanging="360"/>
        <w:rPr>
          <w:lang w:val="en-US" w:eastAsia="ko-KR"/>
        </w:rPr>
      </w:pPr>
      <w:r>
        <w:rPr>
          <w:rFonts w:ascii="Courier New" w:hAnsi="Courier New" w:cs="Courier New"/>
          <w:lang w:val="en-US" w:eastAsia="ko-KR"/>
        </w:rPr>
        <w:t>o</w:t>
      </w:r>
      <w:r>
        <w:rPr>
          <w:sz w:val="14"/>
          <w:szCs w:val="14"/>
          <w:lang w:val="en-US" w:eastAsia="ko-KR"/>
        </w:rPr>
        <w:t xml:space="preserve">    </w:t>
      </w:r>
      <w:r>
        <w:rPr>
          <w:lang w:val="en-US" w:eastAsia="ko-KR"/>
        </w:rPr>
        <w:t xml:space="preserve">Determine Z: minimum Z value such that Kb∙Z &gt;= K </w:t>
      </w:r>
    </w:p>
    <w:p w:rsidR="004337D2" w:rsidRDefault="004337D2" w:rsidP="004337D2">
      <w:pPr>
        <w:ind w:left="1440" w:hanging="360"/>
        <w:rPr>
          <w:lang w:val="en-US" w:eastAsia="ko-KR"/>
        </w:rPr>
      </w:pPr>
      <w:r>
        <w:rPr>
          <w:rFonts w:ascii="Courier New" w:hAnsi="Courier New" w:cs="Courier New"/>
          <w:lang w:val="en-US" w:eastAsia="ko-KR"/>
        </w:rPr>
        <w:t>o</w:t>
      </w:r>
      <w:r>
        <w:rPr>
          <w:sz w:val="14"/>
          <w:szCs w:val="14"/>
          <w:lang w:val="en-US" w:eastAsia="ko-KR"/>
        </w:rPr>
        <w:t xml:space="preserve">    </w:t>
      </w:r>
      <w:r>
        <w:rPr>
          <w:lang w:val="en-US" w:eastAsia="ko-KR"/>
        </w:rPr>
        <w:t>Once the lift size Z is decided, choose the corresponding labelling matrix from {Set 1, Set 2 ,…, Set 8 } according to the agreed Z set.</w:t>
      </w:r>
    </w:p>
    <w:p w:rsidR="004337D2" w:rsidRDefault="004337D2" w:rsidP="004337D2">
      <w:pPr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color w:val="FF0000"/>
          <w:highlight w:val="yellow"/>
          <w:lang w:val="en-US" w:eastAsia="ko-KR"/>
        </w:rPr>
      </w:pPr>
      <w:r>
        <w:rPr>
          <w:color w:val="FF0000"/>
          <w:highlight w:val="yellow"/>
          <w:lang w:val="en-US" w:eastAsia="ko-KR"/>
        </w:rPr>
        <w:t xml:space="preserve">The above (Kb, Z) selection rule does not impact the decision on Kmin1 and Kmax2 </w:t>
      </w:r>
    </w:p>
    <w:p w:rsidR="004337D2" w:rsidRDefault="004337D2" w:rsidP="004337D2">
      <w:pPr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ko-KR"/>
        </w:rPr>
      </w:pPr>
      <w:r>
        <w:rPr>
          <w:lang w:val="en-US" w:eastAsia="ko-KR"/>
        </w:rPr>
        <w:t>Further optimization on how to determine (Kb, Z)  is possible until RAN1#90.</w:t>
      </w:r>
    </w:p>
    <w:p w:rsidR="00925FFE" w:rsidRDefault="004337D2" w:rsidP="004337D2">
      <w:pPr>
        <w:pStyle w:val="BodyText"/>
      </w:pPr>
      <w:r>
        <w:rPr>
          <w:lang w:val="en-US" w:eastAsia="ko-KR"/>
        </w:rPr>
        <w:t>FFS how to select PCM</w:t>
      </w:r>
    </w:p>
    <w:p w:rsidR="004337D2" w:rsidRDefault="004337D2" w:rsidP="00BF7642">
      <w:pPr>
        <w:pStyle w:val="BodyText"/>
      </w:pPr>
    </w:p>
    <w:p w:rsidR="00477768" w:rsidRDefault="001025D7" w:rsidP="00BF7642">
      <w:pPr>
        <w:pStyle w:val="BodyText"/>
      </w:pPr>
      <w:r>
        <w:t>In this contribution, we pr</w:t>
      </w:r>
      <w:r w:rsidR="004337D2">
        <w:t>opose a</w:t>
      </w:r>
      <w:r>
        <w:t xml:space="preserve"> sh</w:t>
      </w:r>
      <w:r w:rsidR="006010D6">
        <w:t>ift coefficient design</w:t>
      </w:r>
      <w:r>
        <w:t xml:space="preserve"> for base graph #2</w:t>
      </w:r>
      <w:bookmarkStart w:id="2" w:name="_GoBack"/>
      <w:bookmarkEnd w:id="2"/>
      <w:r>
        <w:t>.</w:t>
      </w:r>
    </w:p>
    <w:p w:rsidR="004337D2" w:rsidRPr="00ED715F" w:rsidRDefault="004337D2" w:rsidP="00BF7642">
      <w:pPr>
        <w:pStyle w:val="BodyText"/>
        <w:rPr>
          <w:lang w:val="en-US"/>
        </w:rPr>
      </w:pPr>
    </w:p>
    <w:p w:rsidR="004000E8" w:rsidRDefault="00B80069" w:rsidP="00CE0424">
      <w:pPr>
        <w:pStyle w:val="Heading1"/>
      </w:pPr>
      <w:r>
        <w:t>Shift Coefficient Design</w:t>
      </w:r>
    </w:p>
    <w:p w:rsidR="006010D6" w:rsidRDefault="006010D6" w:rsidP="006010D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Based on the above mentioned agreements and working assumptions, we have designed shift coefficients for base graph #2. The shift coefficient design for the 8 sets of shift sizes are included in the accompanying data sheet.</w:t>
      </w:r>
    </w:p>
    <w:p w:rsidR="0087314C" w:rsidRPr="0087314C" w:rsidRDefault="0087314C" w:rsidP="0087314C">
      <w:pPr>
        <w:pStyle w:val="Proposal"/>
        <w:numPr>
          <w:ilvl w:val="0"/>
          <w:numId w:val="0"/>
        </w:numPr>
        <w:rPr>
          <w:b w:val="0"/>
        </w:rPr>
      </w:pPr>
      <w:r w:rsidRPr="0087314C">
        <w:rPr>
          <w:b w:val="0"/>
        </w:rPr>
        <w:lastRenderedPageBreak/>
        <w:t>The LDPC codes agreed for NR are quasi-cyclic codes. Quasi-cyclic parity-check matrices are partitioned into square sub-blocks (sub-matrices) of size Z × Z. These submatrices are either cyclic-permutations of the identity matrix or null submatrices. The cyclic-permutation matrix Pi is obtained from the Z × Z identity matrix by cyclically shifting the columns to the right by i elements. The matrix P0 is the Z × Z identity matrix. Quasi-cyclic LDPC codes are conveniently described through a shift coefficient design, which is a matrix where each integer i denotes the cyclic-permutation matrix Pi. Entries with i = -1 in the matrix denote null (zero) submatrices.</w:t>
      </w:r>
    </w:p>
    <w:p w:rsidR="0087314C" w:rsidRDefault="0087314C" w:rsidP="0087314C">
      <w:pPr>
        <w:pStyle w:val="Proposal"/>
        <w:numPr>
          <w:ilvl w:val="0"/>
          <w:numId w:val="0"/>
        </w:numPr>
        <w:rPr>
          <w:b w:val="0"/>
        </w:rPr>
      </w:pPr>
      <w:r w:rsidRPr="0087314C">
        <w:rPr>
          <w:b w:val="0"/>
        </w:rPr>
        <w:t>A specific parity-check matrix is obtained by selecting a shift size Z with a corresponding shift coefficient design, and replacing each entry with the corresponding Z × Z matrix. The cyclic permutation P_(i,j) of each Z × Z matrix is calculated using the agreed function P_(i,j) = f (V_(i,j), Z), where V_(i,j) corresponds to element (i,j) in the shift coefficient design.</w:t>
      </w:r>
    </w:p>
    <w:p w:rsidR="00DC4CA3" w:rsidRPr="00E45DD5" w:rsidRDefault="00DC4CA3" w:rsidP="00DC4CA3">
      <w:pPr>
        <w:pStyle w:val="BodyText"/>
        <w:tabs>
          <w:tab w:val="right" w:pos="9072"/>
        </w:tabs>
      </w:pPr>
      <w:r>
        <w:t xml:space="preserve">The basic structure </w:t>
      </w:r>
      <w:r w:rsidR="0087314C">
        <w:t>of the base matrix corresponding to base graph #2</w:t>
      </w:r>
      <w:r>
        <w:t xml:space="preserve"> is illustrated in </w:t>
      </w:r>
      <w:r>
        <w:fldChar w:fldCharType="begin"/>
      </w:r>
      <w:r>
        <w:instrText xml:space="preserve"> REF _Ref458797878 </w:instrText>
      </w:r>
      <w:r>
        <w:fldChar w:fldCharType="separate"/>
      </w:r>
      <w:r w:rsidRPr="00DC1CDF">
        <w:t xml:space="preserve">Figure </w:t>
      </w:r>
      <w:r>
        <w:rPr>
          <w:noProof/>
        </w:rPr>
        <w:t>1</w:t>
      </w:r>
      <w:r>
        <w:fldChar w:fldCharType="end"/>
      </w:r>
      <w:r>
        <w:t>. The first 2</w:t>
      </w:r>
      <w:r w:rsidRPr="00B376F2">
        <w:rPr>
          <w:i/>
        </w:rPr>
        <w:t xml:space="preserve"> </w:t>
      </w:r>
      <w:r>
        <w:rPr>
          <w:rFonts w:ascii="TimesNewRoman,Bold" w:eastAsiaTheme="minorHAnsi" w:hAnsi="TimesNewRoman,Bold" w:cs="TimesNewRoman,Bold"/>
          <w:b/>
          <w:bCs/>
        </w:rPr>
        <w:t>×</w:t>
      </w:r>
      <w:r w:rsidRPr="00B376F2">
        <w:rPr>
          <w:i/>
        </w:rPr>
        <w:t xml:space="preserve"> Z</w:t>
      </w:r>
      <w:r>
        <w:rPr>
          <w:i/>
        </w:rPr>
        <w:t xml:space="preserve"> </w:t>
      </w:r>
      <w:r>
        <w:t xml:space="preserve">systematic bits are always punctured (the set of bits corresponding to the yellow columns </w:t>
      </w:r>
      <w:r w:rsidR="0087314C">
        <w:t>of the base matrix</w:t>
      </w:r>
      <w:r w:rsidR="000B1550">
        <w:t>)</w:t>
      </w:r>
      <w:r>
        <w:t>. Some of the remaining systematic bits are always transmitted, while some of them may be shortened if an information block length K</w:t>
      </w:r>
      <w:r w:rsidRPr="00495AE1">
        <w:rPr>
          <w:vertAlign w:val="subscript"/>
        </w:rPr>
        <w:t>tx</w:t>
      </w:r>
      <w:r>
        <w:t>, with K</w:t>
      </w:r>
      <w:r w:rsidRPr="00495AE1">
        <w:rPr>
          <w:vertAlign w:val="subscript"/>
        </w:rPr>
        <w:t>tx</w:t>
      </w:r>
      <w:r>
        <w:t>&lt;K, is desired, where K is the native information block len</w:t>
      </w:r>
      <w:r w:rsidR="006D5379">
        <w:t>gth of the PCM</w:t>
      </w:r>
      <w:r>
        <w:t xml:space="preserve">. </w:t>
      </w:r>
      <w:r w:rsidR="006D5379">
        <w:t>The upper left sub-matrix o</w:t>
      </w:r>
      <w:r w:rsidR="0087314C">
        <w:t>f the base matrix</w:t>
      </w:r>
      <w:r w:rsidR="006D5379">
        <w:t xml:space="preserve"> corresponds to a PCM with high</w:t>
      </w:r>
      <w:r>
        <w:t xml:space="preserve"> </w:t>
      </w:r>
      <w:r w:rsidR="006D5379">
        <w:t>code rate</w:t>
      </w:r>
      <w:r>
        <w:t xml:space="preserve">. The rate may be reduced by transmitting additional parity bits from the incremental redundancy part, as described by the rightmost </w:t>
      </w:r>
      <w:r w:rsidR="000B1550">
        <w:t xml:space="preserve">(green) </w:t>
      </w:r>
      <w:r>
        <w:t>part of the matrix. Check-nodes connected to the variable-nodes of the incremental redundancy part that are not transmitted can be deactivated when decoding to reduce complexity.</w:t>
      </w:r>
      <w:r w:rsidR="006D5379">
        <w:br/>
      </w:r>
    </w:p>
    <w:tbl>
      <w:tblPr>
        <w:tblW w:w="10400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943E45" w:rsidRPr="00943E45" w:rsidTr="000B1550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b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943E45" w:rsidRPr="00943E45" w:rsidTr="000B155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noWrap/>
            <w:vAlign w:val="center"/>
            <w:hideMark/>
          </w:tcPr>
          <w:p w:rsidR="00943E45" w:rsidRPr="00943E45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</w:pPr>
            <w:r w:rsidRPr="00943E45">
              <w:rPr>
                <w:rFonts w:ascii="Calibri" w:hAnsi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43E45" w:rsidRPr="000B1550" w:rsidRDefault="00943E45" w:rsidP="00943E4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0B1550">
              <w:rPr>
                <w:rFonts w:ascii="Calibri" w:hAnsi="Calibri"/>
                <w:sz w:val="22"/>
                <w:szCs w:val="22"/>
                <w:lang w:val="sv-SE" w:eastAsia="sv-SE"/>
              </w:rPr>
              <w:t>1</w:t>
            </w:r>
          </w:p>
        </w:tc>
      </w:tr>
    </w:tbl>
    <w:p w:rsidR="00DC4CA3" w:rsidRDefault="00DC4CA3" w:rsidP="00DC4CA3">
      <w:pPr>
        <w:pStyle w:val="BodyText"/>
        <w:tabs>
          <w:tab w:val="right" w:pos="9072"/>
        </w:tabs>
        <w:jc w:val="center"/>
      </w:pPr>
    </w:p>
    <w:p w:rsidR="00DC4CA3" w:rsidRDefault="00DC4CA3" w:rsidP="00DC4CA3">
      <w:pPr>
        <w:pStyle w:val="BodyText"/>
        <w:tabs>
          <w:tab w:val="right" w:pos="9072"/>
        </w:tabs>
        <w:jc w:val="center"/>
      </w:pPr>
      <w:bookmarkStart w:id="3" w:name="_Ref458797878"/>
      <w:r w:rsidRPr="00DC1CDF">
        <w:t xml:space="preserve">Figure </w:t>
      </w:r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>
        <w:rPr>
          <w:noProof/>
        </w:rPr>
        <w:t>1</w:t>
      </w:r>
      <w:r w:rsidRPr="00471F75">
        <w:fldChar w:fldCharType="end"/>
      </w:r>
      <w:bookmarkEnd w:id="3"/>
      <w:r w:rsidRPr="005349CC">
        <w:t>.</w:t>
      </w:r>
      <w:r>
        <w:t xml:space="preserve"> </w:t>
      </w:r>
      <w:r w:rsidR="000B1550">
        <w:t>Illustration of base graph #2</w:t>
      </w:r>
      <w:r>
        <w:t>.</w:t>
      </w:r>
    </w:p>
    <w:p w:rsidR="00E71FDA" w:rsidRDefault="00E71FDA" w:rsidP="00E71FDA">
      <w:pPr>
        <w:pStyle w:val="BodyText"/>
        <w:tabs>
          <w:tab w:val="right" w:pos="9072"/>
        </w:tabs>
        <w:ind w:right="-18"/>
        <w:rPr>
          <w:rFonts w:eastAsia="MS Mincho"/>
          <w:lang w:eastAsia="ja-JP"/>
        </w:rPr>
      </w:pPr>
    </w:p>
    <w:p w:rsidR="00E71FDA" w:rsidRDefault="00551452" w:rsidP="00E71FDA">
      <w:pPr>
        <w:pStyle w:val="BodyText"/>
        <w:tabs>
          <w:tab w:val="right" w:pos="9072"/>
        </w:tabs>
        <w:ind w:right="-18"/>
      </w:pPr>
      <w:r>
        <w:t xml:space="preserve">The proposed shift coefficient design is optimized to achieve very good block-error rate performance and no error floor above block error rates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</m:oMath>
      <w:r>
        <w:t xml:space="preserve">. Since base graph #2 is considered for short block lengths, avoiding cycles with low connectivity for shift sizes that will be used for information block lengths in the range </w:t>
      </w:r>
      <m:oMath>
        <m:r>
          <w:rPr>
            <w:rFonts w:ascii="Cambria Math" w:hAnsi="Cambria Math"/>
          </w:rPr>
          <m:t>40≤K≤2560</m:t>
        </m:r>
      </m:oMath>
      <w:r>
        <w:t xml:space="preserve"> has been prioritized.</w:t>
      </w:r>
    </w:p>
    <w:p w:rsidR="0087314C" w:rsidRPr="00E71FDA" w:rsidRDefault="0087314C" w:rsidP="00E71FDA">
      <w:pPr>
        <w:pStyle w:val="BodyText"/>
        <w:tabs>
          <w:tab w:val="right" w:pos="9072"/>
        </w:tabs>
        <w:ind w:right="-18"/>
      </w:pPr>
    </w:p>
    <w:p w:rsidR="003A0E41" w:rsidRPr="00B80069" w:rsidRDefault="00B80069" w:rsidP="003A0E41">
      <w:pPr>
        <w:pStyle w:val="Proposal"/>
        <w:numPr>
          <w:ilvl w:val="0"/>
          <w:numId w:val="19"/>
        </w:numPr>
        <w:tabs>
          <w:tab w:val="clear" w:pos="1304"/>
        </w:tabs>
        <w:ind w:left="1710" w:hanging="1710"/>
        <w:rPr>
          <w:rFonts w:ascii="Arial" w:hAnsi="Arial" w:cs="Arial"/>
        </w:rPr>
      </w:pPr>
      <w:r w:rsidRPr="00B80069">
        <w:rPr>
          <w:rFonts w:ascii="Arial" w:hAnsi="Arial" w:cs="Arial"/>
          <w:lang w:val="en-US"/>
        </w:rPr>
        <w:t>The pr</w:t>
      </w:r>
      <w:r w:rsidR="006010D6">
        <w:rPr>
          <w:rFonts w:ascii="Arial" w:hAnsi="Arial" w:cs="Arial"/>
          <w:lang w:val="en-US"/>
        </w:rPr>
        <w:t>oposed shift coefficient design</w:t>
      </w:r>
      <w:r w:rsidRPr="00B80069">
        <w:rPr>
          <w:rFonts w:ascii="Arial" w:hAnsi="Arial" w:cs="Arial"/>
          <w:lang w:val="en-US"/>
        </w:rPr>
        <w:t xml:space="preserve"> for base graph #2 should be used for NR.</w:t>
      </w:r>
      <w:r>
        <w:rPr>
          <w:rFonts w:ascii="Arial" w:hAnsi="Arial" w:cs="Arial"/>
          <w:lang w:val="en-US"/>
        </w:rPr>
        <w:br/>
      </w:r>
    </w:p>
    <w:p w:rsidR="00C01F33" w:rsidRPr="00CE0424" w:rsidRDefault="00C01F33" w:rsidP="003A0E41">
      <w:pPr>
        <w:pStyle w:val="Heading1"/>
      </w:pPr>
      <w:r w:rsidRPr="00CE0424">
        <w:lastRenderedPageBreak/>
        <w:t>Conclusion</w:t>
      </w:r>
      <w:r w:rsidR="00AE2FEB">
        <w:t>s</w:t>
      </w:r>
    </w:p>
    <w:p w:rsidR="00255E5C" w:rsidRDefault="00B80069" w:rsidP="00E5689D">
      <w:pPr>
        <w:pStyle w:val="BodyText"/>
      </w:pPr>
      <w:r>
        <w:t>I</w:t>
      </w:r>
      <w:r w:rsidR="009C6832">
        <w:t>n this contri</w:t>
      </w:r>
      <w:r w:rsidR="003A0E41">
        <w:t>bution</w:t>
      </w:r>
      <w:r w:rsidR="008E065E" w:rsidRPr="00CE0424">
        <w:t xml:space="preserve"> we </w:t>
      </w:r>
      <w:r>
        <w:t>proposed shift coefficient designs for base graph #2 and we further propose that</w:t>
      </w:r>
      <w:r w:rsidR="008E065E" w:rsidRPr="00CE0424">
        <w:t>:</w:t>
      </w:r>
    </w:p>
    <w:p w:rsidR="00255E5C" w:rsidRPr="006010D6" w:rsidRDefault="00B80069" w:rsidP="006010D6">
      <w:pPr>
        <w:pStyle w:val="Proposal"/>
        <w:numPr>
          <w:ilvl w:val="0"/>
          <w:numId w:val="23"/>
        </w:numPr>
        <w:tabs>
          <w:tab w:val="clear" w:pos="1304"/>
        </w:tabs>
        <w:ind w:left="1701" w:hanging="1701"/>
        <w:rPr>
          <w:rFonts w:ascii="Arial" w:hAnsi="Arial" w:cs="Arial"/>
        </w:rPr>
      </w:pPr>
      <w:r w:rsidRPr="006010D6">
        <w:rPr>
          <w:rFonts w:ascii="Arial" w:hAnsi="Arial" w:cs="Arial"/>
          <w:lang w:val="en-US"/>
        </w:rPr>
        <w:t>The pr</w:t>
      </w:r>
      <w:r w:rsidR="006010D6" w:rsidRPr="006010D6">
        <w:rPr>
          <w:rFonts w:ascii="Arial" w:hAnsi="Arial" w:cs="Arial"/>
          <w:lang w:val="en-US"/>
        </w:rPr>
        <w:t>oposed shift coefficient design</w:t>
      </w:r>
      <w:r w:rsidRPr="006010D6">
        <w:rPr>
          <w:rFonts w:ascii="Arial" w:hAnsi="Arial" w:cs="Arial"/>
          <w:lang w:val="en-US"/>
        </w:rPr>
        <w:t xml:space="preserve"> for base graph #2 should be used for NR</w:t>
      </w:r>
      <w:r w:rsidR="00255E5C" w:rsidRPr="006010D6">
        <w:rPr>
          <w:rFonts w:ascii="Arial" w:hAnsi="Arial" w:cs="Arial"/>
          <w:lang w:val="en-US"/>
        </w:rPr>
        <w:t>.</w:t>
      </w:r>
    </w:p>
    <w:p w:rsidR="00255E5C" w:rsidRDefault="00255E5C" w:rsidP="00E5689D">
      <w:pPr>
        <w:pStyle w:val="BodyText"/>
      </w:pPr>
    </w:p>
    <w:p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:rsidR="003A7EF3" w:rsidRPr="001830CD" w:rsidRDefault="00925FFE" w:rsidP="001830CD">
      <w:pPr>
        <w:pStyle w:val="Reference"/>
        <w:rPr>
          <w:rFonts w:cs="Arial"/>
        </w:rPr>
      </w:pPr>
      <w:bookmarkStart w:id="5" w:name="_Ref476919366"/>
      <w:r>
        <w:rPr>
          <w:rFonts w:cs="Arial"/>
        </w:rPr>
        <w:t>RAN1, Chairman’s Notes, 3GPP TSG RAN1#89, May 2017.</w:t>
      </w:r>
      <w:bookmarkEnd w:id="5"/>
    </w:p>
    <w:sectPr w:rsidR="003A7EF3" w:rsidRPr="001830CD" w:rsidSect="00C02A4C">
      <w:headerReference w:type="even" r:id="rId9"/>
      <w:footerReference w:type="default" r:id="rId1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A6B" w:rsidRDefault="00FC4A6B">
      <w:r>
        <w:separator/>
      </w:r>
    </w:p>
  </w:endnote>
  <w:endnote w:type="continuationSeparator" w:id="0">
    <w:p w:rsidR="00FC4A6B" w:rsidRDefault="00FC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45" w:rsidRDefault="00943E4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37D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37D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A6B" w:rsidRDefault="00FC4A6B">
      <w:r>
        <w:separator/>
      </w:r>
    </w:p>
  </w:footnote>
  <w:footnote w:type="continuationSeparator" w:id="0">
    <w:p w:rsidR="00FC4A6B" w:rsidRDefault="00FC4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45" w:rsidRDefault="00943E4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0A3E35"/>
    <w:multiLevelType w:val="multilevel"/>
    <w:tmpl w:val="7922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6D1D45"/>
    <w:multiLevelType w:val="multilevel"/>
    <w:tmpl w:val="18C4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51DCD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A561D"/>
    <w:multiLevelType w:val="hybridMultilevel"/>
    <w:tmpl w:val="6F429F58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8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9"/>
  </w:num>
  <w:num w:numId="16">
    <w:abstractNumId w:val="10"/>
    <w:lvlOverride w:ilvl="0">
      <w:startOverride w:val="1"/>
    </w:lvlOverride>
  </w:num>
  <w:num w:numId="17">
    <w:abstractNumId w:val="13"/>
  </w:num>
  <w:num w:numId="18">
    <w:abstractNumId w:val="17"/>
  </w:num>
  <w:num w:numId="19">
    <w:abstractNumId w:val="10"/>
    <w:lvlOverride w:ilvl="0">
      <w:startOverride w:val="1"/>
    </w:lvlOverride>
  </w:num>
  <w:num w:numId="20">
    <w:abstractNumId w:val="18"/>
  </w:num>
  <w:num w:numId="2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DAB"/>
    <w:rsid w:val="000A56F2"/>
    <w:rsid w:val="000B1550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240"/>
    <w:rsid w:val="000F06D6"/>
    <w:rsid w:val="000F0EB1"/>
    <w:rsid w:val="000F1106"/>
    <w:rsid w:val="000F3BE9"/>
    <w:rsid w:val="000F3F6C"/>
    <w:rsid w:val="000F6DF3"/>
    <w:rsid w:val="001005FF"/>
    <w:rsid w:val="001025D7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2B7F"/>
    <w:rsid w:val="001659C1"/>
    <w:rsid w:val="0017023D"/>
    <w:rsid w:val="00173A8E"/>
    <w:rsid w:val="0018143F"/>
    <w:rsid w:val="001830CD"/>
    <w:rsid w:val="001862E9"/>
    <w:rsid w:val="00186F1D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5E5C"/>
    <w:rsid w:val="00257543"/>
    <w:rsid w:val="002617E7"/>
    <w:rsid w:val="00264228"/>
    <w:rsid w:val="00264334"/>
    <w:rsid w:val="0026473E"/>
    <w:rsid w:val="00265346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3972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86932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D91"/>
    <w:rsid w:val="00421105"/>
    <w:rsid w:val="004242F4"/>
    <w:rsid w:val="00427248"/>
    <w:rsid w:val="004337D2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1452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10D6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379"/>
    <w:rsid w:val="006D6F08"/>
    <w:rsid w:val="006D7589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14C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BEB"/>
    <w:rsid w:val="00925FFE"/>
    <w:rsid w:val="00931BD9"/>
    <w:rsid w:val="00935739"/>
    <w:rsid w:val="009368F3"/>
    <w:rsid w:val="00941636"/>
    <w:rsid w:val="00943742"/>
    <w:rsid w:val="00943E45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0069"/>
    <w:rsid w:val="00B80E0E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0B5"/>
    <w:rsid w:val="00C154BB"/>
    <w:rsid w:val="00C279B5"/>
    <w:rsid w:val="00C27C45"/>
    <w:rsid w:val="00C31087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C91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5F1F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0C58"/>
    <w:rsid w:val="00DC2D36"/>
    <w:rsid w:val="00DC4CA3"/>
    <w:rsid w:val="00DC53EF"/>
    <w:rsid w:val="00DE5608"/>
    <w:rsid w:val="00DE58D0"/>
    <w:rsid w:val="00DE654F"/>
    <w:rsid w:val="00DE7B21"/>
    <w:rsid w:val="00DF0B6E"/>
    <w:rsid w:val="00DF15E0"/>
    <w:rsid w:val="00DF37A0"/>
    <w:rsid w:val="00E110E7"/>
    <w:rsid w:val="00E11B20"/>
    <w:rsid w:val="00E17FA2"/>
    <w:rsid w:val="00E22330"/>
    <w:rsid w:val="00E30B5A"/>
    <w:rsid w:val="00E30E4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1FDA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715F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50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221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6B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ECE0038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uiPriority w:val="99"/>
    <w:rsid w:val="000E6240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925FFE"/>
    <w:rPr>
      <w:rFonts w:ascii="Times New Roman" w:hAnsi="Times New Roman"/>
      <w:lang w:val="en-GB" w:eastAsia="zh-CN"/>
    </w:rPr>
  </w:style>
  <w:style w:type="character" w:customStyle="1" w:styleId="B10">
    <w:name w:val="B1 (文字)"/>
    <w:link w:val="B1"/>
    <w:locked/>
    <w:rsid w:val="00925FFE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8006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80069"/>
    <w:rPr>
      <w:rFonts w:ascii="Calibri" w:eastAsiaTheme="minorHAnsi" w:hAnsi="Calibri"/>
      <w:sz w:val="22"/>
      <w:szCs w:val="22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5514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Users/0174044/AppData/Local/Temp/tdocs/R1-170975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D3017-17CA-40BB-A930-5CAF3641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528</TotalTime>
  <Pages>4</Pages>
  <Words>1154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Sara Sandberg</cp:lastModifiedBy>
  <cp:revision>18</cp:revision>
  <cp:lastPrinted>2008-01-31T15:09:00Z</cp:lastPrinted>
  <dcterms:created xsi:type="dcterms:W3CDTF">2017-06-15T03:00:00Z</dcterms:created>
  <dcterms:modified xsi:type="dcterms:W3CDTF">2017-06-25T17:38:00Z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